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</w:t>
      </w:r>
    </w:p>
    <w:p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公共信用信息目录报送表</w:t>
      </w:r>
    </w:p>
    <w:p/>
    <w:tbl>
      <w:tblPr>
        <w:tblStyle w:val="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95"/>
        <w:gridCol w:w="848"/>
        <w:gridCol w:w="853"/>
        <w:gridCol w:w="848"/>
        <w:gridCol w:w="1987"/>
        <w:gridCol w:w="5528"/>
        <w:gridCol w:w="848"/>
        <w:gridCol w:w="808"/>
        <w:gridCol w:w="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  <w:t>信息提供单位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  <w:t>相对人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  <w:t>信用级别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  <w:t>信息类别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  <w:t>信息事项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  <w:t>数据项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  <w:t>有效期限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  <w:t>公开属性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2"/>
              </w:rPr>
              <w:t>更新频率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市工商局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法人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基本信息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登记/注册/备案类信息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法人基本信息登记/注册/备案类信息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单位名称、统一社会信用代码、类型、营业场所、成立日期、营业期限、经营范围、登记机关、核准日期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5年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社会公开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每年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/>
    <w:p>
      <w:pPr>
        <w:widowControl/>
        <w:jc w:val="left"/>
      </w:pPr>
      <w:r>
        <w:rPr>
          <w:kern w:val="0"/>
        </w:rPr>
        <w:br w:type="page"/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公共信用信息目录报送表填写说明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信息提供单位</w:t>
      </w:r>
    </w:p>
    <w:p>
      <w:pPr>
        <w:spacing w:line="360" w:lineRule="auto"/>
        <w:ind w:firstLine="4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信息提供单位：是指信息提供单位的名称。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相对人</w:t>
      </w:r>
    </w:p>
    <w:p>
      <w:pPr>
        <w:spacing w:line="360" w:lineRule="auto"/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相对人：是指信息的主体类别。如：（行政机关、事业单位、企业、社会团体等）法人、自然人等。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信用级别</w:t>
      </w:r>
    </w:p>
    <w:p>
      <w:pPr>
        <w:spacing w:line="360" w:lineRule="auto"/>
        <w:ind w:firstLine="4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信用级别：主要分为基本信息、良好信息、不良信息、其他。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信息类别</w:t>
      </w:r>
    </w:p>
    <w:p>
      <w:pPr>
        <w:spacing w:line="360" w:lineRule="auto"/>
        <w:ind w:firstLine="4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信息类别：信息类别根据相对人的不同，以及信用级别的不同，需要进行更详细的划分，具体如下：</w:t>
      </w:r>
    </w:p>
    <w:tbl>
      <w:tblPr>
        <w:tblStyle w:val="2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4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Header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相对人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信用级别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信息类别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（行政机关\事业单位\企业\社会团体）法人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登记/注册/备案类信息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资质类信息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行政许可/行政确认类信息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分类监管信息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专项或周期性检验、检测、检疫( 含年报年审) 结果类信息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抽查类信息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良好信息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表彰类信息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荣誉类信息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红榜类信息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不良信息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裁判类信息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行政处罚类信息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行政强制类信息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行政裁决/裁定类信息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未履行法定义务、违约类信息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黑榜信息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黑名单信息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自然人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资格证书信息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执业注册信息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社会保障信息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分类监管信息(从业人员)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良好信息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表彰类信息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荣誉类信息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红榜类信息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不良信息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裁判类信息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行政处罚类信息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未履行法定义务、违约类信息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黑榜信息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黑名单信息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</w:t>
            </w:r>
          </w:p>
        </w:tc>
      </w:tr>
    </w:tbl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信息事项</w:t>
      </w:r>
    </w:p>
    <w:p>
      <w:pPr>
        <w:spacing w:line="360" w:lineRule="auto"/>
        <w:ind w:firstLine="4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信息事项：是指描述信用信息内容的标题。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数据项</w:t>
      </w:r>
    </w:p>
    <w:p>
      <w:pPr>
        <w:spacing w:line="360" w:lineRule="auto"/>
        <w:ind w:firstLine="4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数据项：是指信用目录的信息结果集。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有效期限</w:t>
      </w:r>
    </w:p>
    <w:p>
      <w:pPr>
        <w:spacing w:line="360" w:lineRule="auto"/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有效期限：是指信用信息对外提供查询的时间期限，如：长期、5年、1年、7天等。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公开属性</w:t>
      </w:r>
    </w:p>
    <w:p>
      <w:pPr>
        <w:spacing w:line="360" w:lineRule="auto"/>
        <w:ind w:firstLine="560" w:firstLineChars="175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公开属性分为：社会公开、政务共享、授权查询、有限共享、保密信息等。</w:t>
      </w:r>
    </w:p>
    <w:p>
      <w:pPr>
        <w:spacing w:line="360" w:lineRule="auto"/>
        <w:ind w:left="36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A)社会公开</w:t>
      </w:r>
    </w:p>
    <w:p>
      <w:pPr>
        <w:spacing w:line="360" w:lineRule="auto"/>
        <w:ind w:left="78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社会公开：指可以直接向社会公开的信息，可直接公布在互联网上，供公众查询、查看的信息。</w:t>
      </w:r>
    </w:p>
    <w:p>
      <w:pPr>
        <w:spacing w:line="360" w:lineRule="auto"/>
        <w:ind w:left="3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B)政务共享</w:t>
      </w:r>
    </w:p>
    <w:p>
      <w:pPr>
        <w:spacing w:line="360" w:lineRule="auto"/>
        <w:ind w:left="78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政务共享：指在政府部门内部共享的信息，仅可公布在政务内外网，供政府部门查询、查看的信息。</w:t>
      </w:r>
    </w:p>
    <w:p>
      <w:pPr>
        <w:spacing w:line="360" w:lineRule="auto"/>
        <w:ind w:left="3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C)授权查询</w:t>
      </w:r>
    </w:p>
    <w:p>
      <w:pPr>
        <w:spacing w:line="360" w:lineRule="auto"/>
        <w:ind w:left="78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授权查询：指需要信息源单位授权后才能查询、使用的信息。</w:t>
      </w:r>
    </w:p>
    <w:p>
      <w:pPr>
        <w:spacing w:line="360" w:lineRule="auto"/>
        <w:ind w:left="360" w:firstLine="560" w:firstLineChars="17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D)有限共享</w:t>
      </w:r>
    </w:p>
    <w:p>
      <w:pPr>
        <w:spacing w:line="360" w:lineRule="auto"/>
        <w:ind w:left="78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有限共享：指只能在指定条件或指定部门范围内使用的信息，同时，需要在备注中注明指定条件和指定范围。</w:t>
      </w:r>
    </w:p>
    <w:p>
      <w:pPr>
        <w:spacing w:line="360" w:lineRule="auto"/>
        <w:ind w:left="3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E)保密信息</w:t>
      </w:r>
    </w:p>
    <w:p>
      <w:pPr>
        <w:spacing w:line="360" w:lineRule="auto"/>
        <w:ind w:left="78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保密信息：指暂不可对外公开的信息。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更新频率</w:t>
      </w:r>
    </w:p>
    <w:p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更新频率：是指信用信息数据更新的频次，如：每年，每季度，每月，每周，15天，7天，每天，实时等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66E"/>
    <w:multiLevelType w:val="multilevel"/>
    <w:tmpl w:val="42F5766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FE"/>
    <w:rsid w:val="00617830"/>
    <w:rsid w:val="00923570"/>
    <w:rsid w:val="00EE1AFE"/>
    <w:rsid w:val="2D2E1F1D"/>
    <w:rsid w:val="6128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A6CCDD-C07D-4E0F-9F91-E85BA2737D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167</Words>
  <Characters>952</Characters>
  <Lines>7</Lines>
  <Paragraphs>2</Paragraphs>
  <TotalTime>7</TotalTime>
  <ScaleCrop>false</ScaleCrop>
  <LinksUpToDate>false</LinksUpToDate>
  <CharactersWithSpaces>1117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2019-03-27T08:04:00Z</dcterms:created>
  <dc:creator>DELL</dc:creator>
  <cp:lastModifiedBy>admin</cp:lastModifiedBy>
  <dcterms:modified xsi:type="dcterms:W3CDTF">2019-04-09T03:33:32Z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